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8" w:rsidRDefault="004C4D48" w:rsidP="004C4D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Томская область</w:t>
      </w:r>
    </w:p>
    <w:p w:rsidR="004C4D48" w:rsidRDefault="004C4D48" w:rsidP="004C4D48">
      <w:pPr>
        <w:pStyle w:val="1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4C4D48" w:rsidRDefault="004C4D48" w:rsidP="004C4D48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C4D48" w:rsidTr="002C698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C4D48" w:rsidRDefault="004C4D48" w:rsidP="002C698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C4D48" w:rsidRDefault="004C4D48" w:rsidP="002C698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C4D48" w:rsidTr="002C698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4D48" w:rsidRDefault="004C4D48" w:rsidP="002C698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4D48" w:rsidRDefault="004C4D48" w:rsidP="002C698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C4D48" w:rsidTr="002C698D">
        <w:tc>
          <w:tcPr>
            <w:tcW w:w="4680" w:type="dxa"/>
            <w:hideMark/>
          </w:tcPr>
          <w:p w:rsidR="004C4D48" w:rsidRDefault="004C4D48" w:rsidP="0024332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«0»   </w:t>
            </w:r>
            <w:r w:rsidR="0024332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 года</w:t>
            </w:r>
          </w:p>
        </w:tc>
        <w:tc>
          <w:tcPr>
            <w:tcW w:w="4680" w:type="dxa"/>
            <w:hideMark/>
          </w:tcPr>
          <w:p w:rsidR="004C4D48" w:rsidRDefault="004C4D48" w:rsidP="002C698D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№0  </w:t>
            </w:r>
          </w:p>
        </w:tc>
      </w:tr>
    </w:tbl>
    <w:p w:rsidR="004C4D48" w:rsidRPr="003267A2" w:rsidRDefault="004C4D48" w:rsidP="004C4D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1800B7" w:rsidRPr="00133BF2" w:rsidRDefault="001800B7" w:rsidP="00133B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6B6" w:rsidRDefault="00D302F6" w:rsidP="009266B6">
      <w:pPr>
        <w:jc w:val="center"/>
        <w:rPr>
          <w:rFonts w:ascii="Arial" w:hAnsi="Arial" w:cs="Arial"/>
        </w:rPr>
      </w:pPr>
      <w:r w:rsidRPr="004C4D48">
        <w:rPr>
          <w:rFonts w:ascii="Arial" w:hAnsi="Arial" w:cs="Arial"/>
        </w:rPr>
        <w:t>Об утверждении Положения о</w:t>
      </w:r>
      <w:r w:rsidR="009266B6">
        <w:rPr>
          <w:rFonts w:ascii="Arial" w:hAnsi="Arial" w:cs="Arial"/>
        </w:rPr>
        <w:t>б установлении</w:t>
      </w:r>
      <w:r w:rsidRPr="004C4D48">
        <w:rPr>
          <w:rFonts w:ascii="Arial" w:hAnsi="Arial" w:cs="Arial"/>
        </w:rPr>
        <w:t xml:space="preserve"> размера</w:t>
      </w:r>
      <w:r w:rsidR="00FF585F"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платы за пользование жилым помещением</w:t>
      </w:r>
      <w:r w:rsidR="00262A8E"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(плат</w:t>
      </w:r>
      <w:r w:rsidR="009266B6">
        <w:rPr>
          <w:rFonts w:ascii="Arial" w:hAnsi="Arial" w:cs="Arial"/>
        </w:rPr>
        <w:t>ы</w:t>
      </w:r>
      <w:r w:rsidRPr="004C4D48">
        <w:rPr>
          <w:rFonts w:ascii="Arial" w:hAnsi="Arial" w:cs="Arial"/>
        </w:rPr>
        <w:t xml:space="preserve"> за наем</w:t>
      </w:r>
      <w:r w:rsidR="009266B6">
        <w:rPr>
          <w:rFonts w:ascii="Arial" w:hAnsi="Arial" w:cs="Arial"/>
        </w:rPr>
        <w:t xml:space="preserve"> жилого помещения</w:t>
      </w:r>
      <w:r w:rsidRPr="004C4D48">
        <w:rPr>
          <w:rFonts w:ascii="Arial" w:hAnsi="Arial" w:cs="Arial"/>
        </w:rPr>
        <w:t>) по договорам социального</w:t>
      </w:r>
      <w:r w:rsidR="00FF585F"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найма и </w:t>
      </w:r>
      <w:r w:rsidR="009266B6">
        <w:rPr>
          <w:rFonts w:ascii="Arial" w:hAnsi="Arial" w:cs="Arial"/>
        </w:rPr>
        <w:t xml:space="preserve">найма </w:t>
      </w:r>
      <w:r w:rsidRPr="004C4D48">
        <w:rPr>
          <w:rFonts w:ascii="Arial" w:hAnsi="Arial" w:cs="Arial"/>
        </w:rPr>
        <w:t>муниципального жилищного фонда</w:t>
      </w:r>
      <w:r w:rsidR="00FF585F">
        <w:rPr>
          <w:rFonts w:ascii="Arial" w:hAnsi="Arial" w:cs="Arial"/>
        </w:rPr>
        <w:t xml:space="preserve"> </w:t>
      </w:r>
      <w:r w:rsidR="009266B6">
        <w:rPr>
          <w:rFonts w:ascii="Arial" w:hAnsi="Arial" w:cs="Arial"/>
        </w:rPr>
        <w:t>муниципального образования Орловское сельское поселение Верхнекетского района Томской области</w:t>
      </w:r>
    </w:p>
    <w:p w:rsidR="002C1734" w:rsidRPr="004C4D48" w:rsidRDefault="002C1734" w:rsidP="004C4D48">
      <w:pPr>
        <w:jc w:val="center"/>
        <w:rPr>
          <w:rFonts w:ascii="Arial" w:hAnsi="Arial" w:cs="Arial"/>
        </w:rPr>
      </w:pPr>
    </w:p>
    <w:p w:rsidR="002C1734" w:rsidRDefault="002C1734" w:rsidP="001800B7">
      <w:pPr>
        <w:ind w:firstLine="708"/>
        <w:jc w:val="both"/>
        <w:rPr>
          <w:sz w:val="28"/>
          <w:szCs w:val="28"/>
        </w:rPr>
      </w:pPr>
    </w:p>
    <w:p w:rsidR="004C4D48" w:rsidRDefault="002C1734" w:rsidP="002C1734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учетом методических указаний, утвержденных приказом</w:t>
      </w:r>
      <w:hyperlink r:id="rId8" w:history="1">
        <w:r w:rsidRPr="004C4D48">
          <w:rPr>
            <w:rFonts w:ascii="Arial" w:hAnsi="Arial" w:cs="Arial"/>
          </w:rPr>
          <w:t xml:space="preserve"> Минстроя России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="00D302F6" w:rsidRPr="004C4D48">
        <w:rPr>
          <w:rFonts w:ascii="Arial" w:hAnsi="Arial" w:cs="Arial"/>
        </w:rPr>
        <w:t>,</w:t>
      </w:r>
      <w:r w:rsidR="00262A8E">
        <w:rPr>
          <w:rFonts w:ascii="Arial" w:hAnsi="Arial" w:cs="Arial"/>
        </w:rPr>
        <w:t xml:space="preserve"> </w:t>
      </w:r>
      <w:r w:rsidR="00AF3393" w:rsidRPr="004C4D48">
        <w:rPr>
          <w:rFonts w:ascii="Arial" w:hAnsi="Arial" w:cs="Arial"/>
        </w:rPr>
        <w:t xml:space="preserve">Уставом </w:t>
      </w:r>
      <w:r w:rsidR="000051FC">
        <w:rPr>
          <w:rFonts w:ascii="Arial" w:hAnsi="Arial" w:cs="Arial"/>
        </w:rPr>
        <w:t xml:space="preserve">муниципального образования </w:t>
      </w:r>
      <w:r w:rsidR="00AF3393">
        <w:rPr>
          <w:rFonts w:ascii="Arial" w:hAnsi="Arial" w:cs="Arial"/>
        </w:rPr>
        <w:t>Орловско</w:t>
      </w:r>
      <w:r w:rsidR="000051FC">
        <w:rPr>
          <w:rFonts w:ascii="Arial" w:hAnsi="Arial" w:cs="Arial"/>
        </w:rPr>
        <w:t>е</w:t>
      </w:r>
      <w:r w:rsidR="00AF3393">
        <w:rPr>
          <w:rFonts w:ascii="Arial" w:hAnsi="Arial" w:cs="Arial"/>
        </w:rPr>
        <w:t xml:space="preserve"> сельско</w:t>
      </w:r>
      <w:r w:rsidR="000051FC">
        <w:rPr>
          <w:rFonts w:ascii="Arial" w:hAnsi="Arial" w:cs="Arial"/>
        </w:rPr>
        <w:t>е</w:t>
      </w:r>
      <w:r w:rsidR="00AF3393">
        <w:rPr>
          <w:rFonts w:ascii="Arial" w:hAnsi="Arial" w:cs="Arial"/>
        </w:rPr>
        <w:t xml:space="preserve"> поселени</w:t>
      </w:r>
      <w:r w:rsidR="000051FC">
        <w:rPr>
          <w:rFonts w:ascii="Arial" w:hAnsi="Arial" w:cs="Arial"/>
        </w:rPr>
        <w:t>е</w:t>
      </w:r>
      <w:r w:rsidR="00262A8E">
        <w:rPr>
          <w:rFonts w:ascii="Arial" w:hAnsi="Arial" w:cs="Arial"/>
        </w:rPr>
        <w:t xml:space="preserve"> </w:t>
      </w:r>
      <w:r w:rsidR="00AF3393">
        <w:rPr>
          <w:rFonts w:ascii="Arial" w:hAnsi="Arial" w:cs="Arial"/>
        </w:rPr>
        <w:t>Верхнекетского района Томской области</w:t>
      </w:r>
      <w:r w:rsidR="000051FC">
        <w:rPr>
          <w:rFonts w:ascii="Arial" w:hAnsi="Arial" w:cs="Arial"/>
        </w:rPr>
        <w:t>,</w:t>
      </w:r>
    </w:p>
    <w:p w:rsidR="004C4D48" w:rsidRDefault="004C4D48" w:rsidP="002C1734">
      <w:pPr>
        <w:ind w:firstLine="708"/>
        <w:jc w:val="both"/>
        <w:rPr>
          <w:rFonts w:ascii="Arial" w:hAnsi="Arial" w:cs="Arial"/>
        </w:rPr>
      </w:pPr>
    </w:p>
    <w:p w:rsidR="004C4D48" w:rsidRPr="003267A2" w:rsidRDefault="004C4D48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3267A2">
        <w:rPr>
          <w:rFonts w:ascii="Arial" w:hAnsi="Arial" w:cs="Arial"/>
        </w:rPr>
        <w:t>Совет Орловского сельского поселения</w:t>
      </w:r>
    </w:p>
    <w:p w:rsidR="004C4D48" w:rsidRDefault="004C4D48" w:rsidP="004C4D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33BF2" w:rsidRPr="004C4D48" w:rsidRDefault="004C4D48" w:rsidP="004C4D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267A2">
        <w:rPr>
          <w:rFonts w:ascii="Arial" w:hAnsi="Arial" w:cs="Arial"/>
          <w:b/>
        </w:rPr>
        <w:t>Р Е Ш И Л</w:t>
      </w:r>
      <w:r w:rsidRPr="003267A2">
        <w:rPr>
          <w:rFonts w:ascii="Arial" w:hAnsi="Arial" w:cs="Arial"/>
        </w:rPr>
        <w:t>:</w:t>
      </w:r>
    </w:p>
    <w:p w:rsidR="00E93929" w:rsidRPr="006B1C0B" w:rsidRDefault="00E93929" w:rsidP="00E93929">
      <w:pPr>
        <w:rPr>
          <w:sz w:val="28"/>
          <w:szCs w:val="28"/>
        </w:rPr>
      </w:pPr>
    </w:p>
    <w:p w:rsidR="000E734B" w:rsidRDefault="00E93929" w:rsidP="000E734B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1. Утвердить Полож</w:t>
      </w:r>
      <w:r w:rsidR="00D302F6" w:rsidRPr="004C4D48">
        <w:rPr>
          <w:rFonts w:ascii="Arial" w:hAnsi="Arial" w:cs="Arial"/>
        </w:rPr>
        <w:t>ение</w:t>
      </w:r>
      <w:r w:rsidR="00FF585F">
        <w:rPr>
          <w:rFonts w:ascii="Arial" w:hAnsi="Arial" w:cs="Arial"/>
        </w:rPr>
        <w:t xml:space="preserve"> </w:t>
      </w:r>
      <w:r w:rsidR="000E734B" w:rsidRPr="004C4D48">
        <w:rPr>
          <w:rFonts w:ascii="Arial" w:hAnsi="Arial" w:cs="Arial"/>
        </w:rPr>
        <w:t>о</w:t>
      </w:r>
      <w:r w:rsidR="000E734B">
        <w:rPr>
          <w:rFonts w:ascii="Arial" w:hAnsi="Arial" w:cs="Arial"/>
        </w:rPr>
        <w:t>б установлении</w:t>
      </w:r>
      <w:r w:rsidR="000E734B" w:rsidRPr="004C4D48">
        <w:rPr>
          <w:rFonts w:ascii="Arial" w:hAnsi="Arial" w:cs="Arial"/>
        </w:rPr>
        <w:t xml:space="preserve"> размера  платы за пользование жилым помещением (плат</w:t>
      </w:r>
      <w:r w:rsidR="000E734B">
        <w:rPr>
          <w:rFonts w:ascii="Arial" w:hAnsi="Arial" w:cs="Arial"/>
        </w:rPr>
        <w:t>ы</w:t>
      </w:r>
      <w:r w:rsidR="000E734B" w:rsidRPr="004C4D48">
        <w:rPr>
          <w:rFonts w:ascii="Arial" w:hAnsi="Arial" w:cs="Arial"/>
        </w:rPr>
        <w:t xml:space="preserve"> за наем</w:t>
      </w:r>
      <w:r w:rsidR="000E734B">
        <w:rPr>
          <w:rFonts w:ascii="Arial" w:hAnsi="Arial" w:cs="Arial"/>
        </w:rPr>
        <w:t xml:space="preserve"> жилого помещения</w:t>
      </w:r>
      <w:r w:rsidR="000E734B" w:rsidRPr="004C4D48">
        <w:rPr>
          <w:rFonts w:ascii="Arial" w:hAnsi="Arial" w:cs="Arial"/>
        </w:rPr>
        <w:t>) по договорам социального</w:t>
      </w:r>
      <w:r w:rsidR="00FF585F">
        <w:rPr>
          <w:rFonts w:ascii="Arial" w:hAnsi="Arial" w:cs="Arial"/>
        </w:rPr>
        <w:t xml:space="preserve"> </w:t>
      </w:r>
      <w:r w:rsidR="000E734B" w:rsidRPr="004C4D48">
        <w:rPr>
          <w:rFonts w:ascii="Arial" w:hAnsi="Arial" w:cs="Arial"/>
        </w:rPr>
        <w:t xml:space="preserve">найма и </w:t>
      </w:r>
      <w:r w:rsidR="000E734B">
        <w:rPr>
          <w:rFonts w:ascii="Arial" w:hAnsi="Arial" w:cs="Arial"/>
        </w:rPr>
        <w:t xml:space="preserve">найма </w:t>
      </w:r>
      <w:r w:rsidR="00F1334C">
        <w:rPr>
          <w:rFonts w:ascii="Arial" w:hAnsi="Arial" w:cs="Arial"/>
        </w:rPr>
        <w:t xml:space="preserve">жилого помещения </w:t>
      </w:r>
      <w:r w:rsidR="000E734B" w:rsidRPr="004C4D48">
        <w:rPr>
          <w:rFonts w:ascii="Arial" w:hAnsi="Arial" w:cs="Arial"/>
        </w:rPr>
        <w:t>муниципального жилищного фонда</w:t>
      </w:r>
      <w:r w:rsidR="00FF585F">
        <w:rPr>
          <w:rFonts w:ascii="Arial" w:hAnsi="Arial" w:cs="Arial"/>
        </w:rPr>
        <w:t xml:space="preserve"> </w:t>
      </w:r>
      <w:r w:rsidR="000E734B">
        <w:rPr>
          <w:rFonts w:ascii="Arial" w:hAnsi="Arial" w:cs="Arial"/>
        </w:rPr>
        <w:t>муниципального образования Орловское сельское поселение Верхнекетского района Томской области</w:t>
      </w:r>
      <w:r w:rsidR="000051FC">
        <w:rPr>
          <w:rFonts w:ascii="Arial" w:hAnsi="Arial" w:cs="Arial"/>
        </w:rPr>
        <w:t xml:space="preserve"> согласно приложению к настоящему решению</w:t>
      </w:r>
      <w:r w:rsidR="000E734B">
        <w:rPr>
          <w:rFonts w:ascii="Arial" w:hAnsi="Arial" w:cs="Arial"/>
        </w:rPr>
        <w:t>.</w:t>
      </w:r>
    </w:p>
    <w:p w:rsidR="00E93929" w:rsidRPr="004C4D48" w:rsidRDefault="00F1334C" w:rsidP="004C4D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21D3F" w:rsidRPr="004C4D48">
        <w:rPr>
          <w:rFonts w:ascii="Arial" w:hAnsi="Arial" w:cs="Arial"/>
        </w:rPr>
        <w:t xml:space="preserve">. </w:t>
      </w:r>
      <w:r w:rsidR="00F75CFD">
        <w:rPr>
          <w:rFonts w:ascii="Arial" w:hAnsi="Arial" w:cs="Arial"/>
        </w:rPr>
        <w:t>Призн</w:t>
      </w:r>
      <w:r w:rsidR="00F75CFD" w:rsidRPr="004C4D48">
        <w:rPr>
          <w:rFonts w:ascii="Arial" w:hAnsi="Arial" w:cs="Arial"/>
        </w:rPr>
        <w:t xml:space="preserve">ать утратившим силу </w:t>
      </w:r>
      <w:r w:rsidR="00F75CFD">
        <w:rPr>
          <w:rFonts w:ascii="Arial" w:hAnsi="Arial" w:cs="Arial"/>
        </w:rPr>
        <w:t>р</w:t>
      </w:r>
      <w:r w:rsidR="00421D3F" w:rsidRPr="004C4D48">
        <w:rPr>
          <w:rFonts w:ascii="Arial" w:hAnsi="Arial" w:cs="Arial"/>
        </w:rPr>
        <w:t xml:space="preserve">ешение Совета </w:t>
      </w:r>
      <w:r w:rsidR="004C4D48">
        <w:rPr>
          <w:rFonts w:ascii="Arial" w:hAnsi="Arial" w:cs="Arial"/>
        </w:rPr>
        <w:t xml:space="preserve">Орловского сельского поселения </w:t>
      </w:r>
      <w:r w:rsidR="00421D3F" w:rsidRPr="004C4D48">
        <w:rPr>
          <w:rFonts w:ascii="Arial" w:hAnsi="Arial" w:cs="Arial"/>
        </w:rPr>
        <w:t>от 2</w:t>
      </w:r>
      <w:r w:rsidR="004C4D48">
        <w:rPr>
          <w:rFonts w:ascii="Arial" w:hAnsi="Arial" w:cs="Arial"/>
        </w:rPr>
        <w:t>1</w:t>
      </w:r>
      <w:r w:rsidR="00421D3F" w:rsidRPr="004C4D48">
        <w:rPr>
          <w:rFonts w:ascii="Arial" w:hAnsi="Arial" w:cs="Arial"/>
        </w:rPr>
        <w:t>.</w:t>
      </w:r>
      <w:r w:rsidR="004C4D48">
        <w:rPr>
          <w:rFonts w:ascii="Arial" w:hAnsi="Arial" w:cs="Arial"/>
        </w:rPr>
        <w:t>0</w:t>
      </w:r>
      <w:r w:rsidR="00421D3F" w:rsidRPr="004C4D48">
        <w:rPr>
          <w:rFonts w:ascii="Arial" w:hAnsi="Arial" w:cs="Arial"/>
        </w:rPr>
        <w:t>2.20</w:t>
      </w:r>
      <w:r w:rsidR="004C4D48">
        <w:rPr>
          <w:rFonts w:ascii="Arial" w:hAnsi="Arial" w:cs="Arial"/>
        </w:rPr>
        <w:t>07</w:t>
      </w:r>
      <w:r w:rsidR="00421D3F" w:rsidRPr="004C4D48">
        <w:rPr>
          <w:rFonts w:ascii="Arial" w:hAnsi="Arial" w:cs="Arial"/>
        </w:rPr>
        <w:t xml:space="preserve"> № </w:t>
      </w:r>
      <w:r w:rsidR="004C4D48">
        <w:rPr>
          <w:rFonts w:ascii="Arial" w:hAnsi="Arial" w:cs="Arial"/>
        </w:rPr>
        <w:t>7</w:t>
      </w:r>
      <w:r w:rsidR="00421D3F" w:rsidRPr="004C4D48">
        <w:rPr>
          <w:rFonts w:ascii="Arial" w:hAnsi="Arial" w:cs="Arial"/>
        </w:rPr>
        <w:t xml:space="preserve"> «Об утверждении </w:t>
      </w:r>
      <w:r w:rsidR="004C4D48">
        <w:rPr>
          <w:rFonts w:ascii="Arial" w:hAnsi="Arial" w:cs="Arial"/>
        </w:rPr>
        <w:t>Положения о порядке расчета платы за наем жилого помещения в муниципальном образовании «Орловское сельское поселение</w:t>
      </w:r>
      <w:r w:rsidR="00421D3F" w:rsidRPr="004C4D48">
        <w:rPr>
          <w:rFonts w:ascii="Arial" w:hAnsi="Arial" w:cs="Arial"/>
        </w:rPr>
        <w:t>»</w:t>
      </w:r>
      <w:r w:rsidR="00F75CFD">
        <w:rPr>
          <w:rFonts w:ascii="Arial" w:hAnsi="Arial" w:cs="Arial"/>
        </w:rPr>
        <w:t>.</w:t>
      </w:r>
    </w:p>
    <w:p w:rsidR="00E93929" w:rsidRDefault="00F1334C" w:rsidP="00E93929">
      <w:pPr>
        <w:ind w:firstLine="708"/>
        <w:jc w:val="both"/>
        <w:rPr>
          <w:sz w:val="28"/>
          <w:szCs w:val="28"/>
        </w:rPr>
      </w:pPr>
      <w:r w:rsidRPr="00F1334C">
        <w:rPr>
          <w:rFonts w:ascii="Arial" w:hAnsi="Arial" w:cs="Arial"/>
        </w:rPr>
        <w:t>3</w:t>
      </w:r>
      <w:r w:rsidR="00D302F6" w:rsidRPr="00F1334C">
        <w:rPr>
          <w:rFonts w:ascii="Arial" w:hAnsi="Arial" w:cs="Arial"/>
        </w:rPr>
        <w:t>.</w:t>
      </w:r>
      <w:r w:rsidR="00FF585F">
        <w:rPr>
          <w:rFonts w:ascii="Arial" w:hAnsi="Arial" w:cs="Arial"/>
        </w:rPr>
        <w:t xml:space="preserve"> </w:t>
      </w:r>
      <w:r w:rsidR="004C4D48">
        <w:rPr>
          <w:rFonts w:ascii="Arial" w:hAnsi="Arial" w:cs="Arial"/>
        </w:rPr>
        <w:t>Настоящее  решение  вступает  в  силу  со  дня  его  опубликования  в  информационном  вестнике  Верхнекетского  района  «Территория»</w:t>
      </w:r>
      <w:r w:rsidR="00F75CFD">
        <w:rPr>
          <w:rFonts w:ascii="Arial" w:hAnsi="Arial" w:cs="Arial"/>
        </w:rPr>
        <w:t xml:space="preserve"> и распространяет своё действие на правоотношения, возникшие с 01 января 2017 года</w:t>
      </w:r>
      <w:r w:rsidR="004C4D48">
        <w:rPr>
          <w:rFonts w:ascii="Arial" w:hAnsi="Arial" w:cs="Arial"/>
        </w:rPr>
        <w:t>.</w:t>
      </w:r>
      <w:r w:rsidR="00262A8E">
        <w:rPr>
          <w:rFonts w:ascii="Arial" w:hAnsi="Arial" w:cs="Arial"/>
        </w:rPr>
        <w:t xml:space="preserve"> </w:t>
      </w:r>
      <w:r w:rsidR="004C4D48" w:rsidRPr="00AF1A1F">
        <w:rPr>
          <w:rFonts w:ascii="Arial" w:hAnsi="Arial" w:cs="Arial"/>
        </w:rPr>
        <w:t>Разместить настоящее решение на официальном сайте Администрации Верхнекетского района</w:t>
      </w:r>
      <w:r w:rsidR="00F75CFD">
        <w:rPr>
          <w:rFonts w:ascii="Arial" w:hAnsi="Arial" w:cs="Arial"/>
        </w:rPr>
        <w:t>:</w:t>
      </w:r>
      <w:r w:rsidR="00262A8E">
        <w:rPr>
          <w:rFonts w:ascii="Arial" w:hAnsi="Arial" w:cs="Arial"/>
        </w:rPr>
        <w:t xml:space="preserve"> </w:t>
      </w:r>
      <w:hyperlink r:id="rId9" w:history="1">
        <w:r w:rsidR="004C4D48" w:rsidRPr="00AF1A1F">
          <w:rPr>
            <w:rStyle w:val="aa"/>
            <w:rFonts w:ascii="Arial" w:hAnsi="Arial" w:cs="Arial"/>
          </w:rPr>
          <w:t>http://vkt.tomsk.ru</w:t>
        </w:r>
      </w:hyperlink>
      <w:r w:rsidR="004C4D48" w:rsidRPr="00D36548">
        <w:rPr>
          <w:rFonts w:ascii="Arial" w:hAnsi="Arial" w:cs="Arial"/>
        </w:rPr>
        <w:t>.</w:t>
      </w:r>
    </w:p>
    <w:p w:rsidR="00E93929" w:rsidRDefault="00E93929" w:rsidP="00E93929">
      <w:pPr>
        <w:jc w:val="both"/>
        <w:rPr>
          <w:sz w:val="28"/>
          <w:szCs w:val="28"/>
        </w:rPr>
      </w:pPr>
    </w:p>
    <w:p w:rsidR="001800B7" w:rsidRDefault="001800B7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D48" w:rsidRPr="003267A2" w:rsidRDefault="004C4D48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Орловского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Е.М.Стражева</w:t>
      </w:r>
    </w:p>
    <w:p w:rsidR="001800B7" w:rsidRDefault="001800B7" w:rsidP="009B29A2">
      <w:pPr>
        <w:pStyle w:val="ConsTitle"/>
        <w:widowControl/>
        <w:ind w:right="0" w:firstLine="26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1800B7" w:rsidSect="005A255B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3929" w:rsidRPr="004C4D48" w:rsidRDefault="00E93929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lastRenderedPageBreak/>
        <w:t>Приложение № 1</w:t>
      </w:r>
    </w:p>
    <w:p w:rsidR="00E93929" w:rsidRPr="004C4D48" w:rsidRDefault="00421D3F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>к р</w:t>
      </w:r>
      <w:r w:rsidR="00E93929" w:rsidRPr="004C4D48">
        <w:rPr>
          <w:sz w:val="24"/>
          <w:szCs w:val="24"/>
        </w:rPr>
        <w:t xml:space="preserve">ешению Совета </w:t>
      </w:r>
      <w:r w:rsidR="004C4D48">
        <w:rPr>
          <w:sz w:val="24"/>
          <w:szCs w:val="24"/>
        </w:rPr>
        <w:t>Орловского сельского поселения</w:t>
      </w:r>
    </w:p>
    <w:p w:rsidR="00E93929" w:rsidRPr="004C4D48" w:rsidRDefault="00E93929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от </w:t>
      </w:r>
      <w:r w:rsidR="004C4D48">
        <w:rPr>
          <w:sz w:val="24"/>
          <w:szCs w:val="24"/>
        </w:rPr>
        <w:t>00</w:t>
      </w:r>
      <w:r w:rsidR="00421D3F" w:rsidRPr="004C4D48">
        <w:rPr>
          <w:sz w:val="24"/>
          <w:szCs w:val="24"/>
        </w:rPr>
        <w:t>.</w:t>
      </w:r>
      <w:r w:rsidR="004C4D48">
        <w:rPr>
          <w:sz w:val="24"/>
          <w:szCs w:val="24"/>
        </w:rPr>
        <w:t>00</w:t>
      </w:r>
      <w:r w:rsidR="00421D3F" w:rsidRPr="004C4D48">
        <w:rPr>
          <w:sz w:val="24"/>
          <w:szCs w:val="24"/>
        </w:rPr>
        <w:t>.201</w:t>
      </w:r>
      <w:r w:rsidR="004C4D48">
        <w:rPr>
          <w:sz w:val="24"/>
          <w:szCs w:val="24"/>
        </w:rPr>
        <w:t>7</w:t>
      </w:r>
      <w:r w:rsidR="00421D3F" w:rsidRPr="004C4D48">
        <w:rPr>
          <w:sz w:val="24"/>
          <w:szCs w:val="24"/>
        </w:rPr>
        <w:t xml:space="preserve"> № </w:t>
      </w:r>
      <w:r w:rsidR="004C4D48">
        <w:rPr>
          <w:sz w:val="24"/>
          <w:szCs w:val="24"/>
        </w:rPr>
        <w:t>0</w:t>
      </w:r>
    </w:p>
    <w:p w:rsidR="00E93929" w:rsidRDefault="00E93929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8301DB" w:rsidRDefault="008301DB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E93929" w:rsidRPr="004C4D48" w:rsidRDefault="00F75CFD" w:rsidP="00F75CFD">
      <w:pPr>
        <w:pStyle w:val="ConsPlusNormal"/>
        <w:jc w:val="center"/>
        <w:outlineLvl w:val="1"/>
      </w:pPr>
      <w:r w:rsidRPr="00F75CFD">
        <w:rPr>
          <w:sz w:val="24"/>
          <w:szCs w:val="24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</w:t>
      </w:r>
      <w:r w:rsidR="00F1334C">
        <w:rPr>
          <w:sz w:val="24"/>
          <w:szCs w:val="24"/>
        </w:rPr>
        <w:t>ли</w:t>
      </w:r>
      <w:r w:rsidRPr="00F75CFD">
        <w:rPr>
          <w:sz w:val="24"/>
          <w:szCs w:val="24"/>
        </w:rPr>
        <w:t xml:space="preserve"> найма</w:t>
      </w:r>
      <w:r w:rsidR="00F1334C">
        <w:rPr>
          <w:sz w:val="24"/>
          <w:szCs w:val="24"/>
        </w:rPr>
        <w:t xml:space="preserve"> жилого помещения</w:t>
      </w:r>
      <w:r w:rsidRPr="00F75CFD">
        <w:rPr>
          <w:sz w:val="24"/>
          <w:szCs w:val="24"/>
        </w:rPr>
        <w:t xml:space="preserve"> муниципального жилищного фонда муниципального образования Орловское сельское поселение Верхнекетского района Томской области</w:t>
      </w:r>
    </w:p>
    <w:p w:rsidR="00E93929" w:rsidRPr="009541D9" w:rsidRDefault="00E93929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3929" w:rsidRPr="009541D9" w:rsidRDefault="00E93929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3929" w:rsidRPr="00AF3393" w:rsidRDefault="00E93929" w:rsidP="00E93929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sz w:val="24"/>
          <w:szCs w:val="24"/>
        </w:rPr>
      </w:pPr>
      <w:r w:rsidRPr="00AF3393">
        <w:rPr>
          <w:sz w:val="24"/>
          <w:szCs w:val="24"/>
        </w:rPr>
        <w:t>Общие положения</w:t>
      </w:r>
    </w:p>
    <w:p w:rsidR="00E93929" w:rsidRPr="00AF3393" w:rsidRDefault="00E93929" w:rsidP="00E93929">
      <w:pPr>
        <w:pStyle w:val="ConsPlusNormal"/>
        <w:jc w:val="both"/>
        <w:outlineLvl w:val="1"/>
        <w:rPr>
          <w:sz w:val="24"/>
          <w:szCs w:val="24"/>
        </w:rPr>
      </w:pPr>
    </w:p>
    <w:p w:rsidR="00E93929" w:rsidRPr="00AF3393" w:rsidRDefault="00D302F6" w:rsidP="004873A5">
      <w:pPr>
        <w:ind w:firstLine="720"/>
        <w:jc w:val="both"/>
        <w:rPr>
          <w:rFonts w:ascii="Arial" w:hAnsi="Arial" w:cs="Arial"/>
        </w:rPr>
      </w:pPr>
      <w:r w:rsidRPr="00AF3393">
        <w:rPr>
          <w:rFonts w:ascii="Arial" w:hAnsi="Arial" w:cs="Arial"/>
        </w:rPr>
        <w:t>1. Настоящее П</w:t>
      </w:r>
      <w:r w:rsidR="00E93929" w:rsidRPr="00AF3393">
        <w:rPr>
          <w:rFonts w:ascii="Arial" w:hAnsi="Arial" w:cs="Arial"/>
        </w:rPr>
        <w:t xml:space="preserve">оложение разработано в соответствии с </w:t>
      </w:r>
      <w:hyperlink r:id="rId10" w:history="1">
        <w:r w:rsidR="00E93929" w:rsidRPr="00AF3393">
          <w:rPr>
            <w:rFonts w:ascii="Arial" w:hAnsi="Arial" w:cs="Arial"/>
          </w:rPr>
          <w:t>частью 3 статьи 156</w:t>
        </w:r>
      </w:hyperlink>
      <w:r w:rsidR="00E93929" w:rsidRPr="00AF3393">
        <w:rPr>
          <w:rFonts w:ascii="Arial" w:hAnsi="Arial" w:cs="Arial"/>
        </w:rPr>
        <w:t xml:space="preserve"> Жилищного кодекса Российской Федерации </w:t>
      </w:r>
      <w:r w:rsidR="00F75CFD">
        <w:rPr>
          <w:rFonts w:ascii="Arial" w:hAnsi="Arial" w:cs="Arial"/>
        </w:rPr>
        <w:t xml:space="preserve">и </w:t>
      </w:r>
      <w:r w:rsidR="00E93929" w:rsidRPr="00AF3393">
        <w:rPr>
          <w:rFonts w:ascii="Arial" w:hAnsi="Arial" w:cs="Arial"/>
        </w:rPr>
        <w:t xml:space="preserve">определяет </w:t>
      </w:r>
      <w:r w:rsidR="00F75CFD">
        <w:rPr>
          <w:rFonts w:ascii="Arial" w:hAnsi="Arial" w:cs="Arial"/>
        </w:rPr>
        <w:t>процедуру</w:t>
      </w:r>
      <w:r w:rsidR="00E93929" w:rsidRPr="00AF3393">
        <w:rPr>
          <w:rFonts w:ascii="Arial" w:hAnsi="Arial" w:cs="Arial"/>
        </w:rPr>
        <w:t xml:space="preserve"> установлени</w:t>
      </w:r>
      <w:r w:rsidR="00F75CFD">
        <w:rPr>
          <w:rFonts w:ascii="Arial" w:hAnsi="Arial" w:cs="Arial"/>
        </w:rPr>
        <w:t>я</w:t>
      </w:r>
      <w:r w:rsidR="00E93929" w:rsidRPr="00AF3393">
        <w:rPr>
          <w:rFonts w:ascii="Arial" w:hAnsi="Arial" w:cs="Arial"/>
        </w:rPr>
        <w:t xml:space="preserve"> размера </w:t>
      </w:r>
      <w:r w:rsidR="00F75CFD" w:rsidRPr="004C4D48">
        <w:rPr>
          <w:rFonts w:ascii="Arial" w:hAnsi="Arial" w:cs="Arial"/>
        </w:rPr>
        <w:t>плат</w:t>
      </w:r>
      <w:r w:rsidR="00F75CFD">
        <w:rPr>
          <w:rFonts w:ascii="Arial" w:hAnsi="Arial" w:cs="Arial"/>
        </w:rPr>
        <w:t>ы</w:t>
      </w:r>
      <w:r w:rsidR="00F75CFD" w:rsidRPr="004C4D48">
        <w:rPr>
          <w:rFonts w:ascii="Arial" w:hAnsi="Arial" w:cs="Arial"/>
        </w:rPr>
        <w:t xml:space="preserve"> за наем</w:t>
      </w:r>
      <w:r w:rsidR="00F75CFD">
        <w:rPr>
          <w:rFonts w:ascii="Arial" w:hAnsi="Arial" w:cs="Arial"/>
        </w:rPr>
        <w:t xml:space="preserve"> жилого помещения</w:t>
      </w:r>
      <w:r w:rsidR="00F75CFD" w:rsidRPr="004C4D48">
        <w:rPr>
          <w:rFonts w:ascii="Arial" w:hAnsi="Arial" w:cs="Arial"/>
        </w:rPr>
        <w:t xml:space="preserve"> по договорам социального</w:t>
      </w:r>
      <w:r w:rsidR="00FF585F">
        <w:rPr>
          <w:rFonts w:ascii="Arial" w:hAnsi="Arial" w:cs="Arial"/>
        </w:rPr>
        <w:t xml:space="preserve"> </w:t>
      </w:r>
      <w:r w:rsidR="00F75CFD" w:rsidRPr="004C4D48">
        <w:rPr>
          <w:rFonts w:ascii="Arial" w:hAnsi="Arial" w:cs="Arial"/>
        </w:rPr>
        <w:t>найма и</w:t>
      </w:r>
      <w:r w:rsidR="00F1334C">
        <w:rPr>
          <w:rFonts w:ascii="Arial" w:hAnsi="Arial" w:cs="Arial"/>
        </w:rPr>
        <w:t>ли</w:t>
      </w:r>
      <w:r w:rsidR="00FF585F">
        <w:rPr>
          <w:rFonts w:ascii="Arial" w:hAnsi="Arial" w:cs="Arial"/>
        </w:rPr>
        <w:t xml:space="preserve"> </w:t>
      </w:r>
      <w:r w:rsidR="00F75CFD">
        <w:rPr>
          <w:rFonts w:ascii="Arial" w:hAnsi="Arial" w:cs="Arial"/>
        </w:rPr>
        <w:t>найма</w:t>
      </w:r>
      <w:r w:rsidR="00F1334C">
        <w:rPr>
          <w:rFonts w:ascii="Arial" w:hAnsi="Arial" w:cs="Arial"/>
        </w:rPr>
        <w:t xml:space="preserve"> жилого помещения</w:t>
      </w:r>
      <w:r w:rsidR="00FF585F">
        <w:rPr>
          <w:rFonts w:ascii="Arial" w:hAnsi="Arial" w:cs="Arial"/>
        </w:rPr>
        <w:t xml:space="preserve"> </w:t>
      </w:r>
      <w:r w:rsidR="00F75CFD" w:rsidRPr="004C4D48">
        <w:rPr>
          <w:rFonts w:ascii="Arial" w:hAnsi="Arial" w:cs="Arial"/>
        </w:rPr>
        <w:t>муниципального жилищного фонда</w:t>
      </w:r>
      <w:r w:rsidR="00FF585F">
        <w:rPr>
          <w:rFonts w:ascii="Arial" w:hAnsi="Arial" w:cs="Arial"/>
        </w:rPr>
        <w:t xml:space="preserve"> </w:t>
      </w:r>
      <w:r w:rsidR="00F75CFD">
        <w:rPr>
          <w:rFonts w:ascii="Arial" w:hAnsi="Arial" w:cs="Arial"/>
        </w:rPr>
        <w:t>муниципального образования Орловское сельское поселение Верхнекетского района Томской области</w:t>
      </w:r>
      <w:r w:rsidR="00262A8E">
        <w:rPr>
          <w:rFonts w:ascii="Arial" w:hAnsi="Arial" w:cs="Arial"/>
        </w:rPr>
        <w:t xml:space="preserve"> </w:t>
      </w:r>
      <w:r w:rsidR="00F75CFD">
        <w:rPr>
          <w:rFonts w:ascii="Arial" w:hAnsi="Arial" w:cs="Arial"/>
        </w:rPr>
        <w:t>(далее-муниципальный жилищный фонд)</w:t>
      </w:r>
      <w:r w:rsidR="00F1334C">
        <w:rPr>
          <w:rFonts w:ascii="Arial" w:hAnsi="Arial" w:cs="Arial"/>
        </w:rPr>
        <w:t xml:space="preserve"> и её внесения наймодателю</w:t>
      </w:r>
      <w:r w:rsidR="00E93929" w:rsidRPr="00AF3393">
        <w:rPr>
          <w:rFonts w:ascii="Arial" w:hAnsi="Arial" w:cs="Arial"/>
        </w:rPr>
        <w:t>.</w:t>
      </w:r>
    </w:p>
    <w:p w:rsidR="00E93929" w:rsidRPr="00AF3393" w:rsidRDefault="00E93929" w:rsidP="004873A5">
      <w:pPr>
        <w:ind w:firstLine="720"/>
        <w:jc w:val="both"/>
        <w:rPr>
          <w:rFonts w:ascii="Arial" w:hAnsi="Arial" w:cs="Arial"/>
        </w:rPr>
      </w:pPr>
    </w:p>
    <w:p w:rsidR="00E93929" w:rsidRPr="00AF3393" w:rsidRDefault="00E93929" w:rsidP="004873A5">
      <w:pPr>
        <w:ind w:firstLine="720"/>
        <w:jc w:val="both"/>
        <w:rPr>
          <w:rFonts w:ascii="Arial" w:hAnsi="Arial" w:cs="Arial"/>
        </w:rPr>
      </w:pPr>
      <w:r w:rsidRPr="00AF3393">
        <w:rPr>
          <w:rFonts w:ascii="Arial" w:hAnsi="Arial" w:cs="Arial"/>
        </w:rPr>
        <w:t xml:space="preserve">2. При установлении размера платы за наем жилого помещения </w:t>
      </w:r>
      <w:r w:rsidR="00D302F6" w:rsidRPr="00AF3393">
        <w:rPr>
          <w:rFonts w:ascii="Arial" w:hAnsi="Arial" w:cs="Arial"/>
        </w:rPr>
        <w:t xml:space="preserve">учтены </w:t>
      </w:r>
      <w:r w:rsidRPr="00AF3393">
        <w:rPr>
          <w:rFonts w:ascii="Arial" w:hAnsi="Arial" w:cs="Arial"/>
        </w:rPr>
        <w:t xml:space="preserve">положения </w:t>
      </w:r>
      <w:hyperlink r:id="rId11" w:history="1">
        <w:r w:rsidRPr="00AF3393">
          <w:rPr>
            <w:rFonts w:ascii="Arial" w:hAnsi="Arial" w:cs="Arial"/>
          </w:rPr>
          <w:t>части 5 статьи 156</w:t>
        </w:r>
      </w:hyperlink>
      <w:r w:rsidRPr="00AF3393">
        <w:rPr>
          <w:rFonts w:ascii="Arial" w:hAnsi="Arial" w:cs="Arial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</w:t>
      </w:r>
      <w:r w:rsidR="00F75CFD">
        <w:rPr>
          <w:rFonts w:ascii="Arial" w:hAnsi="Arial" w:cs="Arial"/>
        </w:rPr>
        <w:t xml:space="preserve"> муниципального жилищного фонда</w:t>
      </w:r>
      <w:r w:rsidRPr="00AF3393">
        <w:rPr>
          <w:rFonts w:ascii="Arial" w:hAnsi="Arial" w:cs="Arial"/>
        </w:rPr>
        <w:t xml:space="preserve"> права на субсидию на оплату жилого помещения и коммунальных услуг.</w:t>
      </w:r>
    </w:p>
    <w:p w:rsidR="00E93929" w:rsidRPr="00AF3393" w:rsidRDefault="00E93929" w:rsidP="004873A5">
      <w:pPr>
        <w:ind w:firstLine="720"/>
        <w:jc w:val="both"/>
        <w:rPr>
          <w:rFonts w:ascii="Arial" w:hAnsi="Arial" w:cs="Arial"/>
        </w:rPr>
      </w:pPr>
    </w:p>
    <w:p w:rsidR="004873A5" w:rsidRPr="00AF3393" w:rsidRDefault="004873A5" w:rsidP="00E93929">
      <w:pPr>
        <w:pStyle w:val="ConsPlusNormal"/>
        <w:jc w:val="both"/>
        <w:outlineLvl w:val="1"/>
        <w:rPr>
          <w:sz w:val="24"/>
          <w:szCs w:val="24"/>
        </w:rPr>
      </w:pPr>
    </w:p>
    <w:p w:rsidR="00D012FC" w:rsidRPr="00FF585F" w:rsidRDefault="00D012FC" w:rsidP="00FF585F">
      <w:pPr>
        <w:pStyle w:val="ab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F585F">
        <w:rPr>
          <w:rFonts w:ascii="Arial" w:hAnsi="Arial" w:cs="Arial"/>
        </w:rPr>
        <w:t>Размер платы за наем жилого помещения</w:t>
      </w:r>
    </w:p>
    <w:p w:rsidR="00D012FC" w:rsidRDefault="00D012FC" w:rsidP="00D012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12FC" w:rsidRDefault="00D012FC" w:rsidP="00D01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D012FC" w:rsidRDefault="00D012FC" w:rsidP="00D01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Формула 1</w:t>
      </w:r>
    </w:p>
    <w:p w:rsidR="00D012FC" w:rsidRDefault="00D012FC" w:rsidP="00D012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12FC" w:rsidRDefault="00D012FC" w:rsidP="00D01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>
        <w:rPr>
          <w:rFonts w:ascii="Arial" w:hAnsi="Arial" w:cs="Arial"/>
          <w:vertAlign w:val="subscript"/>
        </w:rPr>
        <w:t>нj</w:t>
      </w:r>
      <w:r>
        <w:rPr>
          <w:rFonts w:ascii="Arial" w:hAnsi="Arial" w:cs="Arial"/>
        </w:rPr>
        <w:t xml:space="preserve"> = 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* К</w:t>
      </w:r>
      <w:r>
        <w:rPr>
          <w:rFonts w:ascii="Arial" w:hAnsi="Arial" w:cs="Arial"/>
          <w:vertAlign w:val="subscript"/>
        </w:rPr>
        <w:t>j</w:t>
      </w:r>
      <w:r>
        <w:rPr>
          <w:rFonts w:ascii="Arial" w:hAnsi="Arial" w:cs="Arial"/>
        </w:rPr>
        <w:t xml:space="preserve"> * К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* П</w:t>
      </w:r>
      <w:r>
        <w:rPr>
          <w:rFonts w:ascii="Arial" w:hAnsi="Arial" w:cs="Arial"/>
          <w:vertAlign w:val="subscript"/>
        </w:rPr>
        <w:t>j</w:t>
      </w:r>
      <w:r>
        <w:rPr>
          <w:rFonts w:ascii="Arial" w:hAnsi="Arial" w:cs="Arial"/>
        </w:rPr>
        <w:t>, где</w:t>
      </w:r>
    </w:p>
    <w:p w:rsidR="00D012FC" w:rsidRDefault="00D012FC" w:rsidP="00D012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12FC" w:rsidRDefault="00D012FC" w:rsidP="00D01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>
        <w:rPr>
          <w:rFonts w:ascii="Arial" w:hAnsi="Arial" w:cs="Arial"/>
          <w:vertAlign w:val="subscript"/>
        </w:rPr>
        <w:t>нj</w:t>
      </w:r>
      <w:r>
        <w:rPr>
          <w:rFonts w:ascii="Arial" w:hAnsi="Arial" w:cs="Arial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D012FC" w:rsidRDefault="00D012FC" w:rsidP="00D01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- базовый размер платы за наем жилого помещения;</w:t>
      </w:r>
    </w:p>
    <w:p w:rsidR="00D012FC" w:rsidRDefault="00D012FC" w:rsidP="00D01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j</w:t>
      </w:r>
      <w:r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012FC" w:rsidRDefault="00D012FC" w:rsidP="00D01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- коэффициент соответствия платы;</w:t>
      </w:r>
    </w:p>
    <w:p w:rsidR="00D012FC" w:rsidRDefault="00D012FC" w:rsidP="00D01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>
        <w:rPr>
          <w:rFonts w:ascii="Arial" w:hAnsi="Arial" w:cs="Arial"/>
          <w:vertAlign w:val="subscript"/>
        </w:rPr>
        <w:t>j</w:t>
      </w:r>
      <w:r>
        <w:rPr>
          <w:rFonts w:ascii="Arial" w:hAnsi="Arial" w:cs="Arial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D012FC" w:rsidRDefault="00D012FC" w:rsidP="00D01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Величина коэффициента соответствия платы устанавливается </w:t>
      </w:r>
      <w:r w:rsidR="000A0FF0">
        <w:rPr>
          <w:rFonts w:ascii="Arial" w:hAnsi="Arial" w:cs="Arial"/>
        </w:rPr>
        <w:t xml:space="preserve">нормативным правовым актом </w:t>
      </w:r>
      <w:r w:rsidR="002E19F9">
        <w:rPr>
          <w:rFonts w:ascii="Arial" w:hAnsi="Arial" w:cs="Arial"/>
        </w:rPr>
        <w:t>Администраци</w:t>
      </w:r>
      <w:r w:rsidR="000A0FF0">
        <w:rPr>
          <w:rFonts w:ascii="Arial" w:hAnsi="Arial" w:cs="Arial"/>
        </w:rPr>
        <w:t>и</w:t>
      </w:r>
      <w:r w:rsidR="002E19F9">
        <w:rPr>
          <w:rFonts w:ascii="Arial" w:hAnsi="Arial" w:cs="Arial"/>
        </w:rPr>
        <w:t xml:space="preserve"> Орловского сельского поселения,</w:t>
      </w:r>
      <w:r>
        <w:rPr>
          <w:rFonts w:ascii="Arial" w:hAnsi="Arial" w:cs="Arial"/>
        </w:rPr>
        <w:t xml:space="preserve"> исходя из социально-экономических условий в </w:t>
      </w:r>
      <w:r w:rsidR="002E19F9">
        <w:rPr>
          <w:rFonts w:ascii="Arial" w:hAnsi="Arial" w:cs="Arial"/>
        </w:rPr>
        <w:t xml:space="preserve">Орловском сельском </w:t>
      </w:r>
      <w:r w:rsidR="002E19F9">
        <w:rPr>
          <w:rFonts w:ascii="Arial" w:hAnsi="Arial" w:cs="Arial"/>
        </w:rPr>
        <w:lastRenderedPageBreak/>
        <w:t>поселении</w:t>
      </w:r>
      <w:r>
        <w:rPr>
          <w:rFonts w:ascii="Arial" w:hAnsi="Arial" w:cs="Arial"/>
        </w:rPr>
        <w:t>, в интервале [0;1]. При этом К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устан</w:t>
      </w:r>
      <w:r w:rsidR="002E19F9">
        <w:rPr>
          <w:rFonts w:ascii="Arial" w:hAnsi="Arial" w:cs="Arial"/>
        </w:rPr>
        <w:t>а</w:t>
      </w:r>
      <w:r>
        <w:rPr>
          <w:rFonts w:ascii="Arial" w:hAnsi="Arial" w:cs="Arial"/>
        </w:rPr>
        <w:t>вл</w:t>
      </w:r>
      <w:r w:rsidR="002E19F9">
        <w:rPr>
          <w:rFonts w:ascii="Arial" w:hAnsi="Arial" w:cs="Arial"/>
        </w:rPr>
        <w:t>ивается</w:t>
      </w:r>
      <w:r>
        <w:rPr>
          <w:rFonts w:ascii="Arial" w:hAnsi="Arial" w:cs="Arial"/>
        </w:rPr>
        <w:t xml:space="preserve"> единым для всех граждан, проживающих в </w:t>
      </w:r>
      <w:r w:rsidR="002E19F9">
        <w:rPr>
          <w:rFonts w:ascii="Arial" w:hAnsi="Arial" w:cs="Arial"/>
        </w:rPr>
        <w:t>Орловском сельском поселении</w:t>
      </w:r>
      <w:r>
        <w:rPr>
          <w:rFonts w:ascii="Arial" w:hAnsi="Arial" w:cs="Arial"/>
        </w:rPr>
        <w:t>.</w:t>
      </w:r>
    </w:p>
    <w:p w:rsidR="002E19F9" w:rsidRDefault="002E19F9" w:rsidP="002E1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2E19F9" w:rsidRDefault="002E19F9" w:rsidP="002E1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 Базовый размер платы за наем жилого помещения</w:t>
      </w:r>
    </w:p>
    <w:p w:rsidR="002E19F9" w:rsidRDefault="002E19F9" w:rsidP="002E1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Базовый размер платы за наем жилого помещения определяется</w:t>
      </w:r>
      <w:r w:rsidR="000A0FF0">
        <w:rPr>
          <w:rFonts w:ascii="Arial" w:hAnsi="Arial" w:cs="Arial"/>
        </w:rPr>
        <w:t xml:space="preserve"> нормативным правовым актом Администрации Орловского сельского поселения</w:t>
      </w:r>
      <w:bookmarkStart w:id="0" w:name="_GoBack"/>
      <w:bookmarkEnd w:id="0"/>
      <w:r>
        <w:rPr>
          <w:rFonts w:ascii="Arial" w:hAnsi="Arial" w:cs="Arial"/>
        </w:rPr>
        <w:t xml:space="preserve"> по формуле 2:</w:t>
      </w: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Формула 2</w:t>
      </w:r>
    </w:p>
    <w:p w:rsidR="002E19F9" w:rsidRDefault="002E19F9" w:rsidP="002E1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= СР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* 0,001, где</w:t>
      </w:r>
    </w:p>
    <w:p w:rsidR="002E19F9" w:rsidRDefault="002E19F9" w:rsidP="002E1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- базовый размер платы за наем жилого помещения;</w:t>
      </w: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- средняя цена 1 кв. м на вторичном рынке жилья в Орловском сельском поселении.</w:t>
      </w: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Средняя цена 1 кв. м на вторичном рынке жилья определяется  Администрацией Орловского сельского поселения по данным территориального органа Федеральной службы государственной статистики.</w:t>
      </w:r>
    </w:p>
    <w:p w:rsidR="00E93929" w:rsidRPr="00AF3393" w:rsidRDefault="00E93929" w:rsidP="00E93929">
      <w:pPr>
        <w:pStyle w:val="ConsPlusNormal"/>
        <w:ind w:firstLine="540"/>
        <w:jc w:val="both"/>
        <w:rPr>
          <w:sz w:val="24"/>
          <w:szCs w:val="24"/>
        </w:rPr>
      </w:pPr>
    </w:p>
    <w:p w:rsidR="00E93929" w:rsidRPr="00AF3393" w:rsidRDefault="00E93929" w:rsidP="00E93929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2E19F9" w:rsidRDefault="002E19F9" w:rsidP="003B38D6">
      <w:pPr>
        <w:autoSpaceDE w:val="0"/>
        <w:autoSpaceDN w:val="0"/>
        <w:adjustRightInd w:val="0"/>
        <w:ind w:left="708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Коэффициент, характеризующий качество и благоустройство</w:t>
      </w:r>
      <w:r w:rsidR="00FF5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жилого помещения, месторасположение дома</w:t>
      </w:r>
    </w:p>
    <w:p w:rsidR="002E19F9" w:rsidRDefault="002E19F9" w:rsidP="002E1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 Интегральное значение К</w:t>
      </w:r>
      <w:r>
        <w:rPr>
          <w:rFonts w:ascii="Arial" w:hAnsi="Arial" w:cs="Arial"/>
          <w:vertAlign w:val="subscript"/>
        </w:rPr>
        <w:t>j</w:t>
      </w:r>
      <w:r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Формула 3</w:t>
      </w:r>
    </w:p>
    <w:p w:rsidR="002E19F9" w:rsidRDefault="002E19F9" w:rsidP="002E1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24"/>
        </w:rPr>
        <w:drawing>
          <wp:inline distT="0" distB="0" distL="0" distR="0">
            <wp:extent cx="1323975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</w:t>
      </w:r>
    </w:p>
    <w:p w:rsidR="002E19F9" w:rsidRDefault="002E19F9" w:rsidP="002E1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j</w:t>
      </w:r>
      <w:r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- коэффициент, характеризующий качество жилого помещения;</w:t>
      </w: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- коэффициент, характеризующий благоустройство жилого помещения;</w:t>
      </w: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- коэффициент, месторасположение дома.</w:t>
      </w:r>
    </w:p>
    <w:p w:rsidR="002E19F9" w:rsidRDefault="002E19F9" w:rsidP="002E1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Значения показателей 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- К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оцениваются Администрацией Орловского сельского поселения в интервале [0,8; 1,3].</w:t>
      </w:r>
    </w:p>
    <w:p w:rsidR="00E93929" w:rsidRPr="00AF3393" w:rsidRDefault="00E93929" w:rsidP="00E93929">
      <w:pPr>
        <w:rPr>
          <w:rFonts w:ascii="Arial" w:hAnsi="Arial" w:cs="Arial"/>
        </w:rPr>
      </w:pPr>
    </w:p>
    <w:p w:rsidR="00E93929" w:rsidRPr="00AF3393" w:rsidRDefault="00E93929" w:rsidP="00E93929">
      <w:pPr>
        <w:rPr>
          <w:rFonts w:ascii="Arial" w:hAnsi="Arial" w:cs="Arial"/>
        </w:rPr>
      </w:pPr>
    </w:p>
    <w:p w:rsidR="00E93929" w:rsidRPr="00AF3393" w:rsidRDefault="002E19F9" w:rsidP="003B38D6">
      <w:pPr>
        <w:ind w:left="360" w:firstLine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21D3F" w:rsidRPr="00AF3393">
        <w:rPr>
          <w:rFonts w:ascii="Arial" w:hAnsi="Arial" w:cs="Arial"/>
        </w:rPr>
        <w:t xml:space="preserve">. </w:t>
      </w:r>
      <w:r w:rsidR="00586AC5">
        <w:rPr>
          <w:rFonts w:ascii="Arial" w:hAnsi="Arial" w:cs="Arial"/>
        </w:rPr>
        <w:t>Начисление, в</w:t>
      </w:r>
      <w:r w:rsidR="002C0570">
        <w:rPr>
          <w:rFonts w:ascii="Arial" w:hAnsi="Arial" w:cs="Arial"/>
        </w:rPr>
        <w:t>несение</w:t>
      </w:r>
      <w:r w:rsidR="00262A8E">
        <w:rPr>
          <w:rFonts w:ascii="Arial" w:hAnsi="Arial" w:cs="Arial"/>
        </w:rPr>
        <w:t xml:space="preserve"> </w:t>
      </w:r>
      <w:r w:rsidR="003B38D6">
        <w:rPr>
          <w:rFonts w:ascii="Arial" w:hAnsi="Arial" w:cs="Arial"/>
        </w:rPr>
        <w:t>платы за наем жилого помещения</w:t>
      </w:r>
    </w:p>
    <w:p w:rsidR="00E93929" w:rsidRPr="00AF3393" w:rsidRDefault="00E93929" w:rsidP="003B38D6">
      <w:pPr>
        <w:ind w:left="360"/>
        <w:jc w:val="both"/>
        <w:rPr>
          <w:rFonts w:ascii="Arial" w:hAnsi="Arial" w:cs="Arial"/>
        </w:rPr>
      </w:pPr>
    </w:p>
    <w:p w:rsidR="007625B5" w:rsidRDefault="00E93929" w:rsidP="002C05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393">
        <w:rPr>
          <w:rFonts w:ascii="Arial" w:hAnsi="Arial" w:cs="Arial"/>
        </w:rPr>
        <w:t>1</w:t>
      </w:r>
      <w:r w:rsidR="002E19F9">
        <w:rPr>
          <w:rFonts w:ascii="Arial" w:hAnsi="Arial" w:cs="Arial"/>
        </w:rPr>
        <w:t>0</w:t>
      </w:r>
      <w:r w:rsidRPr="00AF3393">
        <w:rPr>
          <w:rFonts w:ascii="Arial" w:hAnsi="Arial" w:cs="Arial"/>
        </w:rPr>
        <w:t xml:space="preserve">. </w:t>
      </w:r>
      <w:r w:rsidR="00586AC5" w:rsidRPr="00AF3393">
        <w:rPr>
          <w:rFonts w:ascii="Arial" w:hAnsi="Arial" w:cs="Arial"/>
        </w:rPr>
        <w:t xml:space="preserve">Начисление, сбор платежей, работа с дебиторами по взысканию задолженности </w:t>
      </w:r>
      <w:r w:rsidR="00586AC5">
        <w:rPr>
          <w:rFonts w:ascii="Arial" w:hAnsi="Arial" w:cs="Arial"/>
        </w:rPr>
        <w:t xml:space="preserve">платы </w:t>
      </w:r>
      <w:r w:rsidR="00586AC5" w:rsidRPr="00AF3393">
        <w:rPr>
          <w:rFonts w:ascii="Arial" w:hAnsi="Arial" w:cs="Arial"/>
        </w:rPr>
        <w:t>за наем жилого помещения и учет средств, поступающих от нанимателей</w:t>
      </w:r>
      <w:r w:rsidR="00FF585F">
        <w:rPr>
          <w:rFonts w:ascii="Arial" w:hAnsi="Arial" w:cs="Arial"/>
        </w:rPr>
        <w:t xml:space="preserve"> </w:t>
      </w:r>
      <w:r w:rsidR="007625B5">
        <w:rPr>
          <w:rFonts w:ascii="Arial" w:hAnsi="Arial" w:cs="Arial"/>
        </w:rPr>
        <w:t>жилых помещений по договору социального найма или договору найма жилого помещения муниципального жилищного фонда</w:t>
      </w:r>
      <w:r w:rsidR="00586AC5">
        <w:rPr>
          <w:rFonts w:ascii="Arial" w:hAnsi="Arial" w:cs="Arial"/>
        </w:rPr>
        <w:t>, осуществляет</w:t>
      </w:r>
      <w:r w:rsidR="00FF585F">
        <w:rPr>
          <w:rFonts w:ascii="Arial" w:hAnsi="Arial" w:cs="Arial"/>
        </w:rPr>
        <w:t xml:space="preserve"> </w:t>
      </w:r>
      <w:r w:rsidR="00586AC5">
        <w:rPr>
          <w:rFonts w:ascii="Arial" w:hAnsi="Arial" w:cs="Arial"/>
        </w:rPr>
        <w:t xml:space="preserve">Администрация Орловского сельского поселения.  </w:t>
      </w:r>
    </w:p>
    <w:p w:rsidR="002C0570" w:rsidRDefault="007625B5" w:rsidP="002C05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FF5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пунктом 3 статьи 684 Гражданского кодекса Российской Федерации,  н</w:t>
      </w:r>
      <w:r w:rsidR="002C0570">
        <w:rPr>
          <w:rFonts w:ascii="Arial" w:hAnsi="Arial" w:cs="Arial"/>
        </w:rPr>
        <w:t xml:space="preserve">аниматели жилых помещений по договору </w:t>
      </w:r>
      <w:r w:rsidR="002C0570">
        <w:rPr>
          <w:rFonts w:ascii="Arial" w:hAnsi="Arial" w:cs="Arial"/>
        </w:rPr>
        <w:lastRenderedPageBreak/>
        <w:t>социального найма или договору найма жилого помещения муниципального жилищного фонда</w:t>
      </w:r>
      <w:r w:rsidR="00FF585F">
        <w:rPr>
          <w:rFonts w:ascii="Arial" w:hAnsi="Arial" w:cs="Arial"/>
        </w:rPr>
        <w:t xml:space="preserve"> </w:t>
      </w:r>
      <w:r w:rsidR="002C0570">
        <w:rPr>
          <w:rFonts w:ascii="Arial" w:hAnsi="Arial" w:cs="Arial"/>
        </w:rPr>
        <w:t xml:space="preserve">вносят плату за наем жилого помещения  </w:t>
      </w:r>
      <w:r w:rsidR="00586AC5">
        <w:rPr>
          <w:rFonts w:ascii="Arial" w:hAnsi="Arial" w:cs="Arial"/>
        </w:rPr>
        <w:t xml:space="preserve">в </w:t>
      </w:r>
      <w:r w:rsidR="002C0570">
        <w:rPr>
          <w:rFonts w:ascii="Arial" w:hAnsi="Arial" w:cs="Arial"/>
        </w:rPr>
        <w:t>Администраци</w:t>
      </w:r>
      <w:r w:rsidR="00586AC5">
        <w:rPr>
          <w:rFonts w:ascii="Arial" w:hAnsi="Arial" w:cs="Arial"/>
        </w:rPr>
        <w:t>ю</w:t>
      </w:r>
      <w:r w:rsidR="002C0570">
        <w:rPr>
          <w:rFonts w:ascii="Arial" w:hAnsi="Arial" w:cs="Arial"/>
        </w:rPr>
        <w:t xml:space="preserve"> Орловского сельского поселения (наймодателю)  в порядке</w:t>
      </w:r>
      <w:r w:rsidR="00F1334C">
        <w:rPr>
          <w:rFonts w:ascii="Arial" w:hAnsi="Arial" w:cs="Arial"/>
        </w:rPr>
        <w:t xml:space="preserve">, </w:t>
      </w:r>
      <w:r w:rsidR="002C0570">
        <w:rPr>
          <w:rFonts w:ascii="Arial" w:hAnsi="Arial" w:cs="Arial"/>
        </w:rPr>
        <w:t>сроки,</w:t>
      </w:r>
      <w:r w:rsidR="00F1334C">
        <w:rPr>
          <w:rFonts w:ascii="Arial" w:hAnsi="Arial" w:cs="Arial"/>
        </w:rPr>
        <w:t xml:space="preserve"> по реквизитам,</w:t>
      </w:r>
      <w:r w:rsidR="002C0570">
        <w:rPr>
          <w:rFonts w:ascii="Arial" w:hAnsi="Arial" w:cs="Arial"/>
        </w:rPr>
        <w:t xml:space="preserve"> установленны</w:t>
      </w:r>
      <w:r w:rsidR="00F1334C">
        <w:rPr>
          <w:rFonts w:ascii="Arial" w:hAnsi="Arial" w:cs="Arial"/>
        </w:rPr>
        <w:t>м</w:t>
      </w:r>
      <w:r w:rsidR="00FF585F">
        <w:rPr>
          <w:rFonts w:ascii="Arial" w:hAnsi="Arial" w:cs="Arial"/>
        </w:rPr>
        <w:t xml:space="preserve"> </w:t>
      </w:r>
      <w:r w:rsidR="002C0570">
        <w:rPr>
          <w:rFonts w:ascii="Arial" w:hAnsi="Arial" w:cs="Arial"/>
        </w:rPr>
        <w:t>договор</w:t>
      </w:r>
      <w:r w:rsidR="00F1334C">
        <w:rPr>
          <w:rFonts w:ascii="Arial" w:hAnsi="Arial" w:cs="Arial"/>
        </w:rPr>
        <w:t>ом</w:t>
      </w:r>
      <w:r w:rsidR="002C0570">
        <w:rPr>
          <w:rFonts w:ascii="Arial" w:hAnsi="Arial" w:cs="Arial"/>
        </w:rPr>
        <w:t xml:space="preserve"> социального найма или договор</w:t>
      </w:r>
      <w:r w:rsidR="00F1334C">
        <w:rPr>
          <w:rFonts w:ascii="Arial" w:hAnsi="Arial" w:cs="Arial"/>
        </w:rPr>
        <w:t>ом</w:t>
      </w:r>
      <w:r w:rsidR="002C0570">
        <w:rPr>
          <w:rFonts w:ascii="Arial" w:hAnsi="Arial" w:cs="Arial"/>
        </w:rPr>
        <w:t xml:space="preserve"> найма жилого помещения</w:t>
      </w:r>
      <w:r w:rsidR="00F1334C">
        <w:rPr>
          <w:rFonts w:ascii="Arial" w:hAnsi="Arial" w:cs="Arial"/>
        </w:rPr>
        <w:t xml:space="preserve"> муниципального жилищного фонда</w:t>
      </w:r>
      <w:r w:rsidR="002C0570">
        <w:rPr>
          <w:rFonts w:ascii="Arial" w:hAnsi="Arial" w:cs="Arial"/>
        </w:rPr>
        <w:t>.</w:t>
      </w:r>
    </w:p>
    <w:p w:rsidR="006846A8" w:rsidRPr="00AF3393" w:rsidRDefault="006846A8" w:rsidP="00F1334C">
      <w:pPr>
        <w:spacing w:after="120"/>
        <w:ind w:firstLine="720"/>
        <w:jc w:val="both"/>
        <w:rPr>
          <w:b/>
          <w:bCs/>
        </w:rPr>
      </w:pPr>
    </w:p>
    <w:sectPr w:rsidR="006846A8" w:rsidRPr="00AF3393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58" w:rsidRDefault="00E07458">
      <w:r>
        <w:separator/>
      </w:r>
    </w:p>
  </w:endnote>
  <w:endnote w:type="continuationSeparator" w:id="1">
    <w:p w:rsidR="00E07458" w:rsidRDefault="00E07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58" w:rsidRDefault="00E07458">
      <w:r>
        <w:separator/>
      </w:r>
    </w:p>
  </w:footnote>
  <w:footnote w:type="continuationSeparator" w:id="1">
    <w:p w:rsidR="00E07458" w:rsidRDefault="00E07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C35"/>
    <w:rsid w:val="00077AF0"/>
    <w:rsid w:val="00085122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734B"/>
    <w:rsid w:val="00113816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62F2"/>
    <w:rsid w:val="00196776"/>
    <w:rsid w:val="001A09D8"/>
    <w:rsid w:val="001A2826"/>
    <w:rsid w:val="001A4343"/>
    <w:rsid w:val="001A7F50"/>
    <w:rsid w:val="001C327F"/>
    <w:rsid w:val="001D3213"/>
    <w:rsid w:val="001F4752"/>
    <w:rsid w:val="002173C7"/>
    <w:rsid w:val="002173D5"/>
    <w:rsid w:val="00233196"/>
    <w:rsid w:val="00235443"/>
    <w:rsid w:val="00243329"/>
    <w:rsid w:val="0024380E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7231"/>
    <w:rsid w:val="00287375"/>
    <w:rsid w:val="00294A3F"/>
    <w:rsid w:val="00295DB3"/>
    <w:rsid w:val="002A196A"/>
    <w:rsid w:val="002B3F3F"/>
    <w:rsid w:val="002C0570"/>
    <w:rsid w:val="002C1734"/>
    <w:rsid w:val="002E19F9"/>
    <w:rsid w:val="002E589F"/>
    <w:rsid w:val="002F009D"/>
    <w:rsid w:val="0031749F"/>
    <w:rsid w:val="0033462F"/>
    <w:rsid w:val="00336DFA"/>
    <w:rsid w:val="0033788B"/>
    <w:rsid w:val="00343269"/>
    <w:rsid w:val="00351698"/>
    <w:rsid w:val="00355823"/>
    <w:rsid w:val="00361A3E"/>
    <w:rsid w:val="00367858"/>
    <w:rsid w:val="00374B1C"/>
    <w:rsid w:val="00384E75"/>
    <w:rsid w:val="00395B12"/>
    <w:rsid w:val="003B0A5D"/>
    <w:rsid w:val="003B38D6"/>
    <w:rsid w:val="003B57EA"/>
    <w:rsid w:val="003C6198"/>
    <w:rsid w:val="003D6ACE"/>
    <w:rsid w:val="003E158E"/>
    <w:rsid w:val="003E7569"/>
    <w:rsid w:val="003F17C2"/>
    <w:rsid w:val="003F75BE"/>
    <w:rsid w:val="0040459F"/>
    <w:rsid w:val="00417A95"/>
    <w:rsid w:val="00421D3F"/>
    <w:rsid w:val="00424F99"/>
    <w:rsid w:val="004472E1"/>
    <w:rsid w:val="00452E6B"/>
    <w:rsid w:val="00455A13"/>
    <w:rsid w:val="00456E18"/>
    <w:rsid w:val="00457ECC"/>
    <w:rsid w:val="00465735"/>
    <w:rsid w:val="00473D64"/>
    <w:rsid w:val="00475B65"/>
    <w:rsid w:val="004873A5"/>
    <w:rsid w:val="004976E0"/>
    <w:rsid w:val="004A4400"/>
    <w:rsid w:val="004C4D48"/>
    <w:rsid w:val="004C7A75"/>
    <w:rsid w:val="004D102B"/>
    <w:rsid w:val="004F2461"/>
    <w:rsid w:val="00523CF4"/>
    <w:rsid w:val="00531B4B"/>
    <w:rsid w:val="00533BDA"/>
    <w:rsid w:val="00540042"/>
    <w:rsid w:val="005613FB"/>
    <w:rsid w:val="005659A3"/>
    <w:rsid w:val="0057100F"/>
    <w:rsid w:val="005838F6"/>
    <w:rsid w:val="00586AC5"/>
    <w:rsid w:val="005A1ACA"/>
    <w:rsid w:val="005A255B"/>
    <w:rsid w:val="005A4CAD"/>
    <w:rsid w:val="005B3A53"/>
    <w:rsid w:val="005C654C"/>
    <w:rsid w:val="005C658B"/>
    <w:rsid w:val="005E20A1"/>
    <w:rsid w:val="00601BC9"/>
    <w:rsid w:val="00604DA3"/>
    <w:rsid w:val="00606194"/>
    <w:rsid w:val="00644378"/>
    <w:rsid w:val="006846A8"/>
    <w:rsid w:val="00687E18"/>
    <w:rsid w:val="00694850"/>
    <w:rsid w:val="006A3859"/>
    <w:rsid w:val="006A3D26"/>
    <w:rsid w:val="006A7285"/>
    <w:rsid w:val="006C390D"/>
    <w:rsid w:val="006C5D15"/>
    <w:rsid w:val="006D4F4F"/>
    <w:rsid w:val="006F1154"/>
    <w:rsid w:val="006F1912"/>
    <w:rsid w:val="006F38E4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25B5"/>
    <w:rsid w:val="0077009F"/>
    <w:rsid w:val="007D31F2"/>
    <w:rsid w:val="007E17D7"/>
    <w:rsid w:val="007F729C"/>
    <w:rsid w:val="00805328"/>
    <w:rsid w:val="00806193"/>
    <w:rsid w:val="00811422"/>
    <w:rsid w:val="00826421"/>
    <w:rsid w:val="008301DB"/>
    <w:rsid w:val="00844125"/>
    <w:rsid w:val="00870D2D"/>
    <w:rsid w:val="008823F0"/>
    <w:rsid w:val="00892D3D"/>
    <w:rsid w:val="008A5309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4D3B"/>
    <w:rsid w:val="008F73D2"/>
    <w:rsid w:val="00911049"/>
    <w:rsid w:val="00913141"/>
    <w:rsid w:val="009154FD"/>
    <w:rsid w:val="009166A6"/>
    <w:rsid w:val="0092413F"/>
    <w:rsid w:val="0092486D"/>
    <w:rsid w:val="009266B6"/>
    <w:rsid w:val="009450FD"/>
    <w:rsid w:val="009541D9"/>
    <w:rsid w:val="00956FA0"/>
    <w:rsid w:val="0096051F"/>
    <w:rsid w:val="00970A71"/>
    <w:rsid w:val="00974C1A"/>
    <w:rsid w:val="0098234D"/>
    <w:rsid w:val="009852FF"/>
    <w:rsid w:val="00992979"/>
    <w:rsid w:val="0099574D"/>
    <w:rsid w:val="009B29A2"/>
    <w:rsid w:val="009C383A"/>
    <w:rsid w:val="009C5C0A"/>
    <w:rsid w:val="009D36B4"/>
    <w:rsid w:val="009E17DB"/>
    <w:rsid w:val="009F0AA6"/>
    <w:rsid w:val="00A04AE7"/>
    <w:rsid w:val="00A13766"/>
    <w:rsid w:val="00A2026B"/>
    <w:rsid w:val="00A36D1A"/>
    <w:rsid w:val="00A55BE5"/>
    <w:rsid w:val="00A648AB"/>
    <w:rsid w:val="00A72E7B"/>
    <w:rsid w:val="00A74F2B"/>
    <w:rsid w:val="00A82670"/>
    <w:rsid w:val="00A90968"/>
    <w:rsid w:val="00AA2F2B"/>
    <w:rsid w:val="00AD4CD0"/>
    <w:rsid w:val="00AD5547"/>
    <w:rsid w:val="00AE081E"/>
    <w:rsid w:val="00AF3393"/>
    <w:rsid w:val="00B07C6F"/>
    <w:rsid w:val="00B15FA4"/>
    <w:rsid w:val="00B22CDD"/>
    <w:rsid w:val="00B47AFF"/>
    <w:rsid w:val="00B47BEF"/>
    <w:rsid w:val="00B50851"/>
    <w:rsid w:val="00B543D8"/>
    <w:rsid w:val="00B55613"/>
    <w:rsid w:val="00B5599C"/>
    <w:rsid w:val="00B718C4"/>
    <w:rsid w:val="00B82446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9C4"/>
    <w:rsid w:val="00BE0E27"/>
    <w:rsid w:val="00BE6A3C"/>
    <w:rsid w:val="00BF1237"/>
    <w:rsid w:val="00C078A0"/>
    <w:rsid w:val="00C16DA6"/>
    <w:rsid w:val="00C25FA5"/>
    <w:rsid w:val="00C402F7"/>
    <w:rsid w:val="00C4787A"/>
    <w:rsid w:val="00C60511"/>
    <w:rsid w:val="00C605B7"/>
    <w:rsid w:val="00C632B4"/>
    <w:rsid w:val="00C75AE9"/>
    <w:rsid w:val="00C832AE"/>
    <w:rsid w:val="00C873B0"/>
    <w:rsid w:val="00CA0720"/>
    <w:rsid w:val="00CA5F1F"/>
    <w:rsid w:val="00CB5C45"/>
    <w:rsid w:val="00CC2FB6"/>
    <w:rsid w:val="00CD5C5E"/>
    <w:rsid w:val="00CE1318"/>
    <w:rsid w:val="00CF0B1F"/>
    <w:rsid w:val="00CF40CB"/>
    <w:rsid w:val="00D012FC"/>
    <w:rsid w:val="00D05984"/>
    <w:rsid w:val="00D20176"/>
    <w:rsid w:val="00D20650"/>
    <w:rsid w:val="00D2254A"/>
    <w:rsid w:val="00D248BF"/>
    <w:rsid w:val="00D302F6"/>
    <w:rsid w:val="00D31130"/>
    <w:rsid w:val="00D31AC0"/>
    <w:rsid w:val="00D52EB1"/>
    <w:rsid w:val="00D72451"/>
    <w:rsid w:val="00D75822"/>
    <w:rsid w:val="00D901A5"/>
    <w:rsid w:val="00DA6010"/>
    <w:rsid w:val="00DB17D9"/>
    <w:rsid w:val="00DB185E"/>
    <w:rsid w:val="00DB1FB9"/>
    <w:rsid w:val="00DB7FF6"/>
    <w:rsid w:val="00DE3D4B"/>
    <w:rsid w:val="00DE45CF"/>
    <w:rsid w:val="00DF17EF"/>
    <w:rsid w:val="00DF4B92"/>
    <w:rsid w:val="00E0288F"/>
    <w:rsid w:val="00E02BAC"/>
    <w:rsid w:val="00E07458"/>
    <w:rsid w:val="00E147BC"/>
    <w:rsid w:val="00E2546B"/>
    <w:rsid w:val="00E25D2A"/>
    <w:rsid w:val="00E304F1"/>
    <w:rsid w:val="00E5012E"/>
    <w:rsid w:val="00E61AF1"/>
    <w:rsid w:val="00E8510F"/>
    <w:rsid w:val="00E93929"/>
    <w:rsid w:val="00EA3B28"/>
    <w:rsid w:val="00EA7FDE"/>
    <w:rsid w:val="00EB4EA5"/>
    <w:rsid w:val="00ED16F5"/>
    <w:rsid w:val="00ED2638"/>
    <w:rsid w:val="00EF0C04"/>
    <w:rsid w:val="00F00F3F"/>
    <w:rsid w:val="00F1334C"/>
    <w:rsid w:val="00F17289"/>
    <w:rsid w:val="00F27B3E"/>
    <w:rsid w:val="00F35E34"/>
    <w:rsid w:val="00F42759"/>
    <w:rsid w:val="00F56738"/>
    <w:rsid w:val="00F65BCF"/>
    <w:rsid w:val="00F72BA9"/>
    <w:rsid w:val="00F73013"/>
    <w:rsid w:val="00F75CFD"/>
    <w:rsid w:val="00F86652"/>
    <w:rsid w:val="00F90365"/>
    <w:rsid w:val="00FA09CB"/>
    <w:rsid w:val="00FB69C6"/>
    <w:rsid w:val="00FB795F"/>
    <w:rsid w:val="00FC1BF0"/>
    <w:rsid w:val="00FC2EC6"/>
    <w:rsid w:val="00FD3CC8"/>
    <w:rsid w:val="00FD3E4B"/>
    <w:rsid w:val="00FD4F27"/>
    <w:rsid w:val="00FE1C1E"/>
    <w:rsid w:val="00FE2360"/>
    <w:rsid w:val="00FE34DC"/>
    <w:rsid w:val="00FF585F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qFormat/>
    <w:rsid w:val="009B29A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B29A2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B29A2"/>
    <w:pPr>
      <w:keepNext/>
      <w:ind w:left="4678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B29A2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9B29A2"/>
    <w:pPr>
      <w:keepNext/>
      <w:outlineLvl w:val="6"/>
    </w:pPr>
    <w:rPr>
      <w:b/>
      <w:szCs w:val="20"/>
    </w:rPr>
  </w:style>
  <w:style w:type="paragraph" w:styleId="9">
    <w:name w:val="heading 9"/>
    <w:basedOn w:val="a"/>
    <w:next w:val="a"/>
    <w:qFormat/>
    <w:rsid w:val="009B29A2"/>
    <w:pPr>
      <w:keepNext/>
      <w:ind w:left="510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5B6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29A2"/>
    <w:pPr>
      <w:jc w:val="center"/>
    </w:pPr>
    <w:rPr>
      <w:b/>
      <w:szCs w:val="20"/>
    </w:rPr>
  </w:style>
  <w:style w:type="paragraph" w:customStyle="1" w:styleId="ConsTitle">
    <w:name w:val="ConsTitle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page number"/>
    <w:basedOn w:val="a0"/>
    <w:rsid w:val="00D20650"/>
  </w:style>
  <w:style w:type="paragraph" w:styleId="a5">
    <w:name w:val="Balloon Text"/>
    <w:basedOn w:val="a"/>
    <w:semiHidden/>
    <w:rsid w:val="002526B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1728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85122"/>
    <w:pPr>
      <w:spacing w:after="120"/>
    </w:pPr>
  </w:style>
  <w:style w:type="paragraph" w:styleId="a8">
    <w:name w:val="Body Text Indent"/>
    <w:basedOn w:val="a"/>
    <w:link w:val="a9"/>
    <w:rsid w:val="00B07C6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07C6F"/>
    <w:rPr>
      <w:sz w:val="24"/>
      <w:szCs w:val="24"/>
    </w:rPr>
  </w:style>
  <w:style w:type="paragraph" w:customStyle="1" w:styleId="ConsPlusNormal">
    <w:name w:val="ConsPlusNormal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4C4D48"/>
    <w:pPr>
      <w:widowControl w:val="0"/>
    </w:pPr>
    <w:rPr>
      <w:rFonts w:eastAsia="Calibri"/>
    </w:rPr>
  </w:style>
  <w:style w:type="paragraph" w:customStyle="1" w:styleId="11">
    <w:name w:val="заголовок 11"/>
    <w:basedOn w:val="a"/>
    <w:next w:val="a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a">
    <w:name w:val="Hyperlink"/>
    <w:uiPriority w:val="99"/>
    <w:rsid w:val="004C4D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F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qFormat/>
    <w:rsid w:val="009B29A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B29A2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B29A2"/>
    <w:pPr>
      <w:keepNext/>
      <w:ind w:left="4678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B29A2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9B29A2"/>
    <w:pPr>
      <w:keepNext/>
      <w:outlineLvl w:val="6"/>
    </w:pPr>
    <w:rPr>
      <w:b/>
      <w:szCs w:val="20"/>
    </w:rPr>
  </w:style>
  <w:style w:type="paragraph" w:styleId="9">
    <w:name w:val="heading 9"/>
    <w:basedOn w:val="a"/>
    <w:next w:val="a"/>
    <w:qFormat/>
    <w:rsid w:val="009B29A2"/>
    <w:pPr>
      <w:keepNext/>
      <w:ind w:left="510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5B6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29A2"/>
    <w:pPr>
      <w:jc w:val="center"/>
    </w:pPr>
    <w:rPr>
      <w:b/>
      <w:szCs w:val="20"/>
    </w:rPr>
  </w:style>
  <w:style w:type="paragraph" w:customStyle="1" w:styleId="ConsTitle">
    <w:name w:val="ConsTitle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page number"/>
    <w:basedOn w:val="a0"/>
    <w:rsid w:val="00D20650"/>
  </w:style>
  <w:style w:type="paragraph" w:styleId="a5">
    <w:name w:val="Balloon Text"/>
    <w:basedOn w:val="a"/>
    <w:semiHidden/>
    <w:rsid w:val="002526B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1728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85122"/>
    <w:pPr>
      <w:spacing w:after="120"/>
    </w:pPr>
  </w:style>
  <w:style w:type="paragraph" w:styleId="a8">
    <w:name w:val="Body Text Indent"/>
    <w:basedOn w:val="a"/>
    <w:link w:val="a9"/>
    <w:rsid w:val="00B07C6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07C6F"/>
    <w:rPr>
      <w:sz w:val="24"/>
      <w:szCs w:val="24"/>
    </w:rPr>
  </w:style>
  <w:style w:type="paragraph" w:customStyle="1" w:styleId="ConsPlusNormal">
    <w:name w:val="ConsPlusNormal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4C4D48"/>
    <w:pPr>
      <w:widowControl w:val="0"/>
    </w:pPr>
    <w:rPr>
      <w:rFonts w:eastAsia="Calibri"/>
    </w:rPr>
  </w:style>
  <w:style w:type="paragraph" w:customStyle="1" w:styleId="11">
    <w:name w:val="заголовок 11"/>
    <w:basedOn w:val="a"/>
    <w:next w:val="a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a">
    <w:name w:val="Hyperlink"/>
    <w:uiPriority w:val="99"/>
    <w:rsid w:val="004C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78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23F6AA3B68992122E3A4C1D5675570ADE6902172C8A45DE82A67A3370DC969878B393B7BEB589102h5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C23F6AA3B68992122E3A4C1D5675570ADE6902172C8A45DE82A67A3370DC969878B393B7BEA559B02h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t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3B8C-5DF3-4060-AAE6-23353830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Links>
    <vt:vector size="18" baseType="variant">
      <vt:variant>
        <vt:i4>2687024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consultantplus://offline/ref=FC23F6AA3B68992122E3A4C1D5675570ADE6902172C8A45DE82A67A3370DC969878B393B7BEB589102h5J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consultantplus://offline/ref=FC23F6AA3B68992122E3A4C1D5675570ADE6902172C8A45DE82A67A3370DC969878B393B7BEA559B02hDJ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http://www.consultant.ru/document/cons_doc_LAW_206781/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User_local</dc:creator>
  <cp:lastModifiedBy>Елена</cp:lastModifiedBy>
  <cp:revision>12</cp:revision>
  <cp:lastPrinted>2016-12-29T05:38:00Z</cp:lastPrinted>
  <dcterms:created xsi:type="dcterms:W3CDTF">2017-02-09T08:25:00Z</dcterms:created>
  <dcterms:modified xsi:type="dcterms:W3CDTF">2017-02-27T08:27:00Z</dcterms:modified>
</cp:coreProperties>
</file>